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新冠肺炎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疫情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防控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期间体检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流程及须知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一、体检前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1、正确佩戴口罩，凭</w:t>
      </w:r>
      <w:r>
        <w:rPr>
          <w:rFonts w:hint="eastAsia" w:ascii="仿宋" w:hAnsi="仿宋" w:eastAsia="仿宋"/>
          <w:bCs/>
          <w:sz w:val="30"/>
          <w:szCs w:val="30"/>
        </w:rPr>
        <w:t>身份证原件</w:t>
      </w:r>
      <w:r>
        <w:rPr>
          <w:rFonts w:hint="eastAsia" w:ascii="仿宋" w:hAnsi="仿宋" w:eastAsia="仿宋"/>
          <w:sz w:val="30"/>
          <w:szCs w:val="30"/>
        </w:rPr>
        <w:t>，查验安康码+行程码、测量体温，体温37.3度以下、绿码，方可进入体检区域。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bCs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</w:t>
      </w:r>
      <w:r>
        <w:rPr>
          <w:rFonts w:hint="eastAsia" w:ascii="仿宋" w:hAnsi="仿宋" w:eastAsia="仿宋"/>
          <w:bCs/>
          <w:color w:val="000000"/>
          <w:sz w:val="30"/>
          <w:szCs w:val="30"/>
        </w:rPr>
        <w:t>外省回肥14天内绿码人员，凭3日内核酸报告体检，21天内到过中高风险地区或者黄码人员暂不接待。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二、体检中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1、凭身份证原件、照片至体检中心。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 xml:space="preserve">2、请服从现场工作人员安排。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3、采血、B超等空腹项目完成后方可就餐，在餐厅请间隔就座，保持安全距离。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4、体检项目全部完成后，请将体检指引单交回服务总台。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三、体检后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体检报告由单位统一领取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textAlignment w:val="auto"/>
        <w:outlineLvl w:val="9"/>
        <w:rPr>
          <w:rFonts w:hint="eastAsia" w:ascii="黑体" w:hAnsi="黑体" w:eastAsia="黑体"/>
          <w:b/>
          <w:sz w:val="36"/>
          <w:szCs w:val="36"/>
        </w:rPr>
      </w:pP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体检须知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体检前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1、请于检查前三天保持正常饮食，检查前晚勿饮酒，保证充足睡眠，避免剧烈运动。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2、采血和上腹部彩超检查需空腹进行，前列腺、子宫附件超声检查者请当天晨起尽量不解小便，或空腹项目检完后饮白开水等膀胱充盈后，再行检查。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3、体检当日不要佩戴首饰，不宜穿着有金属饰品和印花的内衣。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4、患有高血压、冠心病、哮喘等慢性病者请按时服药（少量饮白开水不影响体检结果）；糖尿病等患者，请随身携带药品，空腹项目做完后按规定服药。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二、女性特别注意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1、怀孕和疑似受孕者，请预先告之医护人员，禁止放射线检查、直肠指检、腔内超声及妇科检查。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2、女性经期禁止进行妇科、尿液检查，可在经期结束3～5天后预约补检。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3、未婚女性要求做妇检者，需本人签字。妇检前日请暂停局部用药及冲洗，避免性生活。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4、女性体检不宜化浓妆、不宜穿连衣裙、连裤袜等。</w:t>
      </w:r>
    </w:p>
    <w:p>
      <w:pPr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contextualSpacing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三、体检中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1、如您有晕针、晕血史，请在采血前告知工作人员。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2、体检时需向医生说明本人既往史，如慢性病史、服药史、手术史、家族史等。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3、体检项目务必每一项都完成，不检项目请注明“弃检”并签全名，以示自动放弃。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4、体检过程中如有不适，请及时告知医护人员。</w:t>
      </w:r>
    </w:p>
    <w:p>
      <w:pPr>
        <w:pStyle w:val="9"/>
        <w:widowControl/>
        <w:wordWrap/>
        <w:adjustRightInd w:val="0"/>
        <w:snapToGrid w:val="0"/>
        <w:spacing w:before="0" w:after="200" w:line="560" w:lineRule="exact"/>
        <w:ind w:left="0" w:leftChars="0" w:right="0" w:firstLine="600" w:firstLineChars="200"/>
        <w:jc w:val="left"/>
        <w:textAlignment w:val="auto"/>
        <w:outlineLvl w:val="9"/>
        <w:rPr>
          <w:rFonts w:hint="eastAsia" w:ascii="仿宋" w:hAnsi="仿宋" w:eastAsia="仿宋" w:cs="宋体"/>
          <w:b/>
          <w:bCs/>
          <w:snapToGrid w:val="0"/>
          <w:sz w:val="30"/>
          <w:szCs w:val="30"/>
        </w:rPr>
      </w:pPr>
      <w:r>
        <w:rPr>
          <w:rFonts w:hint="eastAsia" w:ascii="仿宋" w:hAnsi="仿宋" w:eastAsia="仿宋" w:cs="宋体"/>
          <w:bCs/>
          <w:snapToGrid w:val="0"/>
          <w:sz w:val="30"/>
          <w:szCs w:val="30"/>
        </w:rPr>
        <w:t>5、文明候检，保持一米安全距离，不吸烟，不插队，不大声喧哗，保持环境安静。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style w:type="paragraph" w:default="1" w:styleId="1">
    <w:name w:val="Normal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3">
    <w:name w:val="Default Paragraph Font"/>
  </w:style>
  <w:style w:type="character" w:customStyle="1" w:styleId="2">
    <w:name w:val="日期 Char"/>
    <w:basedOn w:val="3"/>
    <w:link w:val="4"/>
    <w:semiHidden/>
    <w:rPr>
      <w:rFonts w:ascii="Tahoma" w:hAnsi="Tahoma"/>
    </w:rPr>
  </w:style>
  <w:style w:type="paragraph" w:customStyle="1" w:styleId="4">
    <w:name w:val="Date"/>
    <w:basedOn w:val="1"/>
    <w:next w:val="1"/>
    <w:link w:val="2"/>
    <w:pPr>
      <w:ind w:left="100" w:leftChars="2500"/>
    </w:pPr>
    <w:rPr>
      <w:rFonts w:ascii="Tahoma" w:hAnsi="Tahoma"/>
    </w:rPr>
  </w:style>
  <w:style w:type="paragraph" w:styleId="5">
    <w:name w:val="footer"/>
    <w:basedOn w:val="1"/>
    <w:link w:val="6"/>
    <w:pPr>
      <w:tabs>
        <w:tab w:val="center" w:pos="4153"/>
        <w:tab w:val="right" w:pos="8306"/>
      </w:tabs>
    </w:pPr>
    <w:rPr>
      <w:rFonts w:ascii="Tahoma" w:hAnsi="Tahoma"/>
      <w:sz w:val="18"/>
      <w:szCs w:val="18"/>
    </w:rPr>
  </w:style>
  <w:style w:type="character" w:customStyle="1" w:styleId="6">
    <w:name w:val="页脚 Char"/>
    <w:basedOn w:val="3"/>
    <w:link w:val="5"/>
    <w:semiHidden/>
    <w:rPr>
      <w:rFonts w:ascii="Tahoma" w:hAnsi="Tahoma"/>
      <w:sz w:val="18"/>
      <w:szCs w:val="18"/>
    </w:rPr>
  </w:style>
  <w:style w:type="paragraph" w:styleId="7">
    <w:name w:val="header"/>
    <w:basedOn w:val="1"/>
    <w:link w:val="8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="Tahoma" w:hAnsi="Tahoma"/>
      <w:sz w:val="18"/>
      <w:szCs w:val="18"/>
    </w:rPr>
  </w:style>
  <w:style w:type="character" w:customStyle="1" w:styleId="8">
    <w:name w:val="页眉 Char"/>
    <w:basedOn w:val="3"/>
    <w:link w:val="7"/>
    <w:semiHidden/>
    <w:rPr>
      <w:rFonts w:ascii="Tahoma" w:hAnsi="Tahoma"/>
      <w:sz w:val="18"/>
      <w:szCs w:val="18"/>
    </w:rPr>
  </w:style>
  <w:style w:type="paragraph" w:customStyle="1" w:styleId="9">
    <w:name w:val="List Paragraph"/>
    <w:basedOn w:val="1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200</Words>
  <Characters>1142</Characters>
  <Lines>9</Lines>
  <Paragraphs>2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2021-12-02T09:42:00Z</dcterms:created>
  <dc:creator>Administrator</dc:creator>
  <dcterms:modified xsi:type="dcterms:W3CDTF">2021-12-08T17:45:05Z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  <property fmtid="{D5CDD505-2E9C-101B-9397-08002B2CF9AE}" pid="3" name="ICV">
    <vt:lpwstr>2C64910F651D4BD0A9B44E547A95BEDF</vt:lpwstr>
  </property>
</Properties>
</file>